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27" w:rsidRPr="00F04527" w:rsidRDefault="00F04527" w:rsidP="00F04527">
      <w:pPr>
        <w:shd w:val="clear" w:color="auto" w:fill="FFFFFF"/>
        <w:spacing w:after="0" w:line="42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b/>
          <w:bCs/>
          <w:color w:val="888888"/>
          <w:sz w:val="20"/>
          <w:szCs w:val="20"/>
          <w:lang w:eastAsia="ru-RU"/>
        </w:rPr>
        <w:t>Винтовой прокат</w:t>
      </w:r>
      <w:r w:rsidRPr="00F0452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отличается от обычного арматурного тем, что его выступы служат не только для сцепления с бетоном, но и образуют по всей длине однозаходную резьбу, с целью навинчивания крепежных элементов — гаек, муфт, анкерных гаек и т.д.</w:t>
      </w:r>
    </w:p>
    <w:p w:rsidR="00F04527" w:rsidRPr="00F04527" w:rsidRDefault="00F04527" w:rsidP="00F04527">
      <w:pPr>
        <w:shd w:val="clear" w:color="auto" w:fill="FFFFFF"/>
        <w:spacing w:after="0" w:line="42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Согласно «Рекомендации по применению в железобетонных конструкциях эффективных видов стержневой арматуры» НИИЖБ</w:t>
      </w:r>
    </w:p>
    <w:p w:rsidR="00F04527" w:rsidRPr="00F04527" w:rsidRDefault="00F04527" w:rsidP="00F04527">
      <w:pPr>
        <w:shd w:val="clear" w:color="auto" w:fill="FFFFFF"/>
        <w:spacing w:after="0" w:line="42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Арматурную сталь винтового профиля в комплекте с соединительными элементами следует преимущественно применять:</w:t>
      </w:r>
    </w:p>
    <w:p w:rsidR="00F04527" w:rsidRPr="00F04527" w:rsidRDefault="00F04527" w:rsidP="00F04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uto"/>
        <w:ind w:left="855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классов </w:t>
      </w:r>
      <w:proofErr w:type="gramStart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</w:t>
      </w:r>
      <w:proofErr w:type="gramEnd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-III — </w:t>
      </w:r>
      <w:proofErr w:type="spellStart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Ат-IV</w:t>
      </w:r>
      <w:proofErr w:type="spellEnd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 взамен арматуры с профилем по ГОСТ 5781 -82 , соединяемой внахлестку без сварки, ванной или ручной дуговой сваркой;</w:t>
      </w:r>
    </w:p>
    <w:p w:rsidR="00F04527" w:rsidRPr="00F04527" w:rsidRDefault="00F04527" w:rsidP="00F04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uto"/>
        <w:ind w:left="855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классов А-V — </w:t>
      </w:r>
      <w:proofErr w:type="spellStart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Ат-VII</w:t>
      </w:r>
      <w:proofErr w:type="spellEnd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 в качестве напрягаемой арматуры железобетонных изделий и конструкций при длине напрягаемых арматурных стержней более 12 м. При меньшей длине напрягаемых стержней применение арматуры винтового профиля может быть рекомендовано для соединения отрезков стали немерных длин, а также в случае, когда использование анкерных гаек и контргаек в качестве концевых и промежуточных анкеров оказывается более технологичным и экономически выгодным по сравнению с устройством анкеров других типов;</w:t>
      </w:r>
    </w:p>
    <w:p w:rsidR="00F04527" w:rsidRPr="00F04527" w:rsidRDefault="00F04527" w:rsidP="00F04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uto"/>
        <w:ind w:left="855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классов А-V — </w:t>
      </w:r>
      <w:proofErr w:type="spellStart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Ат-VII</w:t>
      </w:r>
      <w:proofErr w:type="spellEnd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 в комплекте с гайками, контргайками, при необходимости стыкования по длине с муфтами, в качестве грунтовых анкеров, элементов анкерной и штанговой крепи в метро — и тоннелестроении, в конструкциях морских и речных причалов, подпорных стен; в качестве анкерных болтов фундаментов под металлические или сборные железобетонные конструкции и технологическое оборудование; для изготовления затяжек арочных конструкций, элементов шпренгельных металлодеревянных, металлических и железобетонных ферм и т.п.;</w:t>
      </w:r>
    </w:p>
    <w:p w:rsidR="00F04527" w:rsidRPr="00F04527" w:rsidRDefault="00F04527" w:rsidP="00F04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uto"/>
        <w:ind w:left="855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классов А-III, А-IV и </w:t>
      </w:r>
      <w:proofErr w:type="spellStart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>Ат-IIIС</w:t>
      </w:r>
      <w:proofErr w:type="spellEnd"/>
      <w:r w:rsidRPr="00F04527">
        <w:rPr>
          <w:rFonts w:ascii="Arial" w:eastAsia="Times New Roman" w:hAnsi="Arial" w:cs="Arial"/>
          <w:i/>
          <w:iCs/>
          <w:color w:val="888888"/>
          <w:sz w:val="20"/>
          <w:szCs w:val="20"/>
          <w:lang w:eastAsia="ru-RU"/>
        </w:rPr>
        <w:t xml:space="preserve"> диаметром 10-25 мм для крепления опалубки монолитных конструкций в качестве инвентарных тяжей многократного использования с пластмассовыми или металлическими трубчатыми распорками.</w:t>
      </w:r>
    </w:p>
    <w:p w:rsidR="00F04527" w:rsidRPr="00F04527" w:rsidRDefault="00F04527" w:rsidP="00F04527">
      <w:pPr>
        <w:shd w:val="clear" w:color="auto" w:fill="FFFFFF"/>
        <w:spacing w:after="0" w:line="42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F0452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При отсутствии соединительных элементов допускается использование арматурной стали с винтовым профилем в железобетонных конструкциях всех видов взамен стержневой арматуры тех же диаметров и классов с профилем по ГОСТ 5781 -82.</w:t>
      </w:r>
    </w:p>
    <w:p w:rsidR="00F04527" w:rsidRPr="00F04527" w:rsidRDefault="00F04527" w:rsidP="00F04527">
      <w:pPr>
        <w:shd w:val="clear" w:color="auto" w:fill="FFFFFF"/>
        <w:spacing w:after="0" w:line="42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proofErr w:type="gramStart"/>
      <w:r w:rsidRPr="00F0452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Области применения (в зависимости от характера действующей нагрузки и расчетной температуры) арматурной стали винтового профиля с муфтовыми соединениями в железобетонных конструкциях, равно как и в конструкциях прочих видов (без бетонного сооружения), следует принимать согласно требованиям СНиП 2.03.01-84 к областям применения арматурной стали соответствующих марок и классов в виде целых стержней без сварных стыковых соединений.</w:t>
      </w:r>
      <w:bookmarkStart w:id="0" w:name="_GoBack"/>
      <w:bookmarkEnd w:id="0"/>
      <w:proofErr w:type="gramEnd"/>
    </w:p>
    <w:sectPr w:rsidR="00F04527" w:rsidRPr="00F04527" w:rsidSect="00A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3A4"/>
    <w:multiLevelType w:val="multilevel"/>
    <w:tmpl w:val="9D58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4527"/>
    <w:rsid w:val="00013519"/>
    <w:rsid w:val="00654A62"/>
    <w:rsid w:val="007028AD"/>
    <w:rsid w:val="00AD19EA"/>
    <w:rsid w:val="00D352A2"/>
    <w:rsid w:val="00F0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4527"/>
    <w:rPr>
      <w:i/>
      <w:iCs/>
    </w:rPr>
  </w:style>
  <w:style w:type="character" w:styleId="a4">
    <w:name w:val="Strong"/>
    <w:basedOn w:val="a0"/>
    <w:uiPriority w:val="22"/>
    <w:qFormat/>
    <w:rsid w:val="00F04527"/>
    <w:rPr>
      <w:b/>
      <w:bCs/>
    </w:rPr>
  </w:style>
  <w:style w:type="paragraph" w:styleId="a5">
    <w:name w:val="Normal (Web)"/>
    <w:basedOn w:val="a"/>
    <w:uiPriority w:val="99"/>
    <w:semiHidden/>
    <w:unhideWhenUsed/>
    <w:rsid w:val="00F0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4527"/>
    <w:rPr>
      <w:i/>
      <w:iCs/>
    </w:rPr>
  </w:style>
  <w:style w:type="character" w:styleId="a4">
    <w:name w:val="Strong"/>
    <w:basedOn w:val="a0"/>
    <w:uiPriority w:val="22"/>
    <w:qFormat/>
    <w:rsid w:val="00F04527"/>
    <w:rPr>
      <w:b/>
      <w:bCs/>
    </w:rPr>
  </w:style>
  <w:style w:type="paragraph" w:styleId="a5">
    <w:name w:val="Normal (Web)"/>
    <w:basedOn w:val="a"/>
    <w:uiPriority w:val="99"/>
    <w:semiHidden/>
    <w:unhideWhenUsed/>
    <w:rsid w:val="00F0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99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6841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98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0F0F0"/>
                                            <w:left w:val="single" w:sz="2" w:space="0" w:color="F0F0F0"/>
                                            <w:bottom w:val="single" w:sz="2" w:space="0" w:color="F0F0F0"/>
                                            <w:right w:val="single" w:sz="2" w:space="0" w:color="F0F0F0"/>
                                          </w:divBdr>
                                          <w:divsChild>
                                            <w:div w:id="12053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Asus</cp:lastModifiedBy>
  <cp:revision>2</cp:revision>
  <dcterms:created xsi:type="dcterms:W3CDTF">2017-05-11T11:46:00Z</dcterms:created>
  <dcterms:modified xsi:type="dcterms:W3CDTF">2017-05-11T11:46:00Z</dcterms:modified>
</cp:coreProperties>
</file>